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852" w:rsidRPr="00991DE2" w:rsidRDefault="008E5852" w:rsidP="008E5852">
      <w:pPr>
        <w:rPr>
          <w:b/>
          <w:noProof/>
        </w:rPr>
      </w:pPr>
      <w:r w:rsidRPr="00991DE2">
        <w:rPr>
          <w:b/>
          <w:noProof/>
        </w:rPr>
        <w:drawing>
          <wp:inline distT="0" distB="0" distL="0" distR="0" wp14:anchorId="430E970B" wp14:editId="21C55478">
            <wp:extent cx="2128920" cy="866775"/>
            <wp:effectExtent l="0" t="0" r="508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" t="13184" r="12946" b="128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70" cy="900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DE2">
        <w:rPr>
          <w:b/>
          <w:noProof/>
        </w:rPr>
        <w:t xml:space="preserve">     </w:t>
      </w:r>
      <w:r w:rsidR="00E00267">
        <w:rPr>
          <w:b/>
          <w:noProof/>
        </w:rPr>
        <w:t xml:space="preserve">     </w:t>
      </w:r>
      <w:r w:rsidR="00CC5CBE">
        <w:rPr>
          <w:b/>
          <w:noProof/>
        </w:rPr>
        <w:t xml:space="preserve">                                   P R I J E D L O G</w:t>
      </w:r>
      <w:r w:rsidR="00E00267">
        <w:rPr>
          <w:b/>
          <w:noProof/>
        </w:rPr>
        <w:t xml:space="preserve">                                              </w:t>
      </w:r>
      <w:r w:rsidRPr="00991DE2">
        <w:rPr>
          <w:b/>
          <w:noProof/>
        </w:rPr>
        <w:t xml:space="preserve">               </w:t>
      </w:r>
      <w:r w:rsidR="00E654B6" w:rsidRPr="00991DE2">
        <w:rPr>
          <w:b/>
          <w:noProof/>
        </w:rPr>
        <w:t xml:space="preserve">                                     </w:t>
      </w:r>
      <w:r w:rsidRPr="00991DE2">
        <w:rPr>
          <w:b/>
          <w:noProof/>
        </w:rPr>
        <w:t xml:space="preserve">            </w:t>
      </w:r>
    </w:p>
    <w:p w:rsidR="008E5852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991DE2" w:rsidRDefault="00991DE2" w:rsidP="008E5852">
      <w:pPr>
        <w:ind w:firstLine="708"/>
        <w:jc w:val="both"/>
        <w:rPr>
          <w:rFonts w:ascii="Arial" w:hAnsi="Arial" w:cs="Arial"/>
          <w:sz w:val="21"/>
          <w:szCs w:val="21"/>
        </w:rPr>
      </w:pPr>
    </w:p>
    <w:p w:rsidR="008E5852" w:rsidRDefault="008E5852" w:rsidP="008E5852">
      <w:pPr>
        <w:ind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temelju članka 115. i 117</w:t>
      </w:r>
      <w:r w:rsidRPr="009C75CD">
        <w:rPr>
          <w:rFonts w:ascii="Arial" w:hAnsi="Arial" w:cs="Arial"/>
          <w:sz w:val="21"/>
          <w:szCs w:val="21"/>
        </w:rPr>
        <w:t>.</w:t>
      </w:r>
      <w:r w:rsidRPr="009C75CD">
        <w:rPr>
          <w:rFonts w:ascii="Arial" w:hAnsi="Arial" w:cs="Arial"/>
          <w:color w:val="FF0000"/>
          <w:sz w:val="21"/>
          <w:szCs w:val="21"/>
        </w:rPr>
        <w:t xml:space="preserve"> </w:t>
      </w:r>
      <w:r w:rsidRPr="009C75CD">
        <w:rPr>
          <w:rFonts w:ascii="Arial" w:hAnsi="Arial" w:cs="Arial"/>
          <w:sz w:val="21"/>
          <w:szCs w:val="21"/>
        </w:rPr>
        <w:t>Zakona o socijalnoj sk</w:t>
      </w:r>
      <w:r>
        <w:rPr>
          <w:rFonts w:ascii="Arial" w:hAnsi="Arial" w:cs="Arial"/>
          <w:sz w:val="21"/>
          <w:szCs w:val="21"/>
        </w:rPr>
        <w:t>rbi («Narodne novine» broj 157/13, 152/14 i 99/15</w:t>
      </w:r>
      <w:r w:rsidRPr="009C75CD">
        <w:rPr>
          <w:rFonts w:ascii="Arial" w:hAnsi="Arial" w:cs="Arial"/>
          <w:sz w:val="21"/>
          <w:szCs w:val="21"/>
        </w:rPr>
        <w:t>), članka 32. Statuta Općine Marija Gorica (Službeni glasnik Opć</w:t>
      </w:r>
      <w:r w:rsidR="00E654B6">
        <w:rPr>
          <w:rFonts w:ascii="Arial" w:hAnsi="Arial" w:cs="Arial"/>
          <w:sz w:val="21"/>
          <w:szCs w:val="21"/>
        </w:rPr>
        <w:t>ine Marija Gorica, broj 19</w:t>
      </w:r>
      <w:r>
        <w:rPr>
          <w:rFonts w:ascii="Arial" w:hAnsi="Arial" w:cs="Arial"/>
          <w:sz w:val="21"/>
          <w:szCs w:val="21"/>
        </w:rPr>
        <w:t>4) i članka 60</w:t>
      </w:r>
      <w:r w:rsidRPr="009C75CD">
        <w:rPr>
          <w:rFonts w:ascii="Arial" w:hAnsi="Arial" w:cs="Arial"/>
          <w:sz w:val="21"/>
          <w:szCs w:val="21"/>
        </w:rPr>
        <w:t>.  Poslovnika Općinskog vijeća (Službeni glasnik Općine Marij</w:t>
      </w:r>
      <w:r>
        <w:rPr>
          <w:rFonts w:ascii="Arial" w:hAnsi="Arial" w:cs="Arial"/>
          <w:sz w:val="21"/>
          <w:szCs w:val="21"/>
        </w:rPr>
        <w:t>a Gorica, broj 124</w:t>
      </w:r>
      <w:r w:rsidRPr="009C75CD">
        <w:rPr>
          <w:rFonts w:ascii="Arial" w:hAnsi="Arial" w:cs="Arial"/>
          <w:sz w:val="21"/>
          <w:szCs w:val="21"/>
        </w:rPr>
        <w:t>)</w:t>
      </w:r>
      <w:r w:rsidR="00E654B6">
        <w:rPr>
          <w:rFonts w:ascii="Arial" w:hAnsi="Arial" w:cs="Arial"/>
          <w:sz w:val="21"/>
          <w:szCs w:val="21"/>
        </w:rPr>
        <w:t xml:space="preserve">, Općinsko vijeće na svojoj </w:t>
      </w:r>
      <w:r w:rsidR="00CC5CBE">
        <w:rPr>
          <w:rFonts w:ascii="Arial" w:hAnsi="Arial" w:cs="Arial"/>
          <w:sz w:val="21"/>
          <w:szCs w:val="21"/>
        </w:rPr>
        <w:t xml:space="preserve">      </w:t>
      </w:r>
      <w:r w:rsidRPr="009C75CD">
        <w:rPr>
          <w:rFonts w:ascii="Arial" w:hAnsi="Arial" w:cs="Arial"/>
          <w:sz w:val="21"/>
          <w:szCs w:val="21"/>
        </w:rPr>
        <w:t>sje</w:t>
      </w:r>
      <w:r>
        <w:rPr>
          <w:rFonts w:ascii="Arial" w:hAnsi="Arial" w:cs="Arial"/>
          <w:sz w:val="21"/>
          <w:szCs w:val="21"/>
        </w:rPr>
        <w:t>d</w:t>
      </w:r>
      <w:r w:rsidR="00E654B6">
        <w:rPr>
          <w:rFonts w:ascii="Arial" w:hAnsi="Arial" w:cs="Arial"/>
          <w:sz w:val="21"/>
          <w:szCs w:val="21"/>
        </w:rPr>
        <w:t>nici</w:t>
      </w:r>
      <w:r w:rsidR="007B58DF">
        <w:rPr>
          <w:rFonts w:ascii="Arial" w:hAnsi="Arial" w:cs="Arial"/>
          <w:sz w:val="21"/>
          <w:szCs w:val="21"/>
        </w:rPr>
        <w:t>,</w:t>
      </w:r>
      <w:r w:rsidR="00E654B6">
        <w:rPr>
          <w:rFonts w:ascii="Arial" w:hAnsi="Arial" w:cs="Arial"/>
          <w:sz w:val="21"/>
          <w:szCs w:val="21"/>
        </w:rPr>
        <w:t xml:space="preserve"> održanoj </w:t>
      </w:r>
      <w:r w:rsidR="00CC5CBE">
        <w:rPr>
          <w:rFonts w:ascii="Arial" w:hAnsi="Arial" w:cs="Arial"/>
          <w:sz w:val="21"/>
          <w:szCs w:val="21"/>
        </w:rPr>
        <w:t xml:space="preserve">     </w:t>
      </w:r>
      <w:r w:rsidR="00E00267">
        <w:rPr>
          <w:rFonts w:ascii="Arial" w:hAnsi="Arial" w:cs="Arial"/>
          <w:sz w:val="21"/>
          <w:szCs w:val="21"/>
        </w:rPr>
        <w:t>2019</w:t>
      </w:r>
      <w:r w:rsidRPr="009C75CD">
        <w:rPr>
          <w:rFonts w:ascii="Arial" w:hAnsi="Arial" w:cs="Arial"/>
          <w:sz w:val="21"/>
          <w:szCs w:val="21"/>
        </w:rPr>
        <w:t xml:space="preserve">. godine, donijelo je </w:t>
      </w:r>
    </w:p>
    <w:p w:rsidR="00E00267" w:rsidRDefault="00E00267" w:rsidP="008E5852">
      <w:pPr>
        <w:ind w:firstLine="708"/>
        <w:jc w:val="both"/>
        <w:rPr>
          <w:rFonts w:ascii="Arial" w:hAnsi="Arial" w:cs="Arial"/>
          <w:sz w:val="21"/>
          <w:szCs w:val="21"/>
        </w:rPr>
      </w:pPr>
    </w:p>
    <w:p w:rsidR="00097A7B" w:rsidRDefault="00097A7B" w:rsidP="008E5852">
      <w:pPr>
        <w:ind w:firstLine="708"/>
        <w:jc w:val="both"/>
        <w:rPr>
          <w:rFonts w:ascii="Arial" w:hAnsi="Arial" w:cs="Arial"/>
          <w:sz w:val="21"/>
          <w:szCs w:val="21"/>
        </w:rPr>
      </w:pPr>
    </w:p>
    <w:p w:rsidR="00E00267" w:rsidRPr="00E00267" w:rsidRDefault="00E00267" w:rsidP="00E00267">
      <w:pPr>
        <w:jc w:val="center"/>
        <w:rPr>
          <w:rFonts w:ascii="Arial" w:hAnsi="Arial" w:cs="Arial"/>
          <w:b/>
          <w:szCs w:val="21"/>
        </w:rPr>
      </w:pPr>
      <w:r w:rsidRPr="00E00267">
        <w:rPr>
          <w:rFonts w:ascii="Arial" w:hAnsi="Arial" w:cs="Arial"/>
          <w:b/>
          <w:szCs w:val="21"/>
        </w:rPr>
        <w:t>O D L U K U</w:t>
      </w:r>
    </w:p>
    <w:p w:rsidR="00E00267" w:rsidRPr="00E00267" w:rsidRDefault="00097A7B" w:rsidP="00E00267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</w:t>
      </w:r>
      <w:r w:rsidR="00E00267" w:rsidRPr="00E00267">
        <w:rPr>
          <w:rFonts w:ascii="Arial" w:hAnsi="Arial" w:cs="Arial"/>
          <w:b/>
          <w:sz w:val="21"/>
          <w:szCs w:val="21"/>
        </w:rPr>
        <w:t xml:space="preserve"> I</w:t>
      </w:r>
      <w:r w:rsidR="00CC5CBE">
        <w:rPr>
          <w:rFonts w:ascii="Arial" w:hAnsi="Arial" w:cs="Arial"/>
          <w:b/>
          <w:sz w:val="21"/>
          <w:szCs w:val="21"/>
        </w:rPr>
        <w:t>I</w:t>
      </w:r>
      <w:r w:rsidR="00E00267" w:rsidRPr="00E00267">
        <w:rPr>
          <w:rFonts w:ascii="Arial" w:hAnsi="Arial" w:cs="Arial"/>
          <w:b/>
          <w:sz w:val="21"/>
          <w:szCs w:val="21"/>
        </w:rPr>
        <w:t xml:space="preserve"> izmjeni i dopuni</w:t>
      </w:r>
    </w:p>
    <w:p w:rsidR="008E5852" w:rsidRPr="009C75CD" w:rsidRDefault="008E5852" w:rsidP="008E5852">
      <w:pPr>
        <w:rPr>
          <w:rFonts w:ascii="Arial" w:hAnsi="Arial" w:cs="Arial"/>
          <w:sz w:val="21"/>
          <w:szCs w:val="21"/>
        </w:rPr>
      </w:pPr>
    </w:p>
    <w:p w:rsidR="008E5852" w:rsidRPr="00E00267" w:rsidRDefault="008E5852" w:rsidP="008E5852">
      <w:pPr>
        <w:jc w:val="center"/>
        <w:rPr>
          <w:rFonts w:ascii="Arial" w:hAnsi="Arial" w:cs="Arial"/>
          <w:sz w:val="28"/>
          <w:szCs w:val="21"/>
        </w:rPr>
      </w:pPr>
      <w:r w:rsidRPr="00E00267">
        <w:rPr>
          <w:rFonts w:ascii="Arial" w:hAnsi="Arial" w:cs="Arial"/>
          <w:sz w:val="28"/>
          <w:szCs w:val="21"/>
        </w:rPr>
        <w:t>P R O G R A M</w:t>
      </w:r>
      <w:r w:rsidR="00E00267" w:rsidRPr="00E00267">
        <w:rPr>
          <w:rFonts w:ascii="Arial" w:hAnsi="Arial" w:cs="Arial"/>
          <w:sz w:val="28"/>
          <w:szCs w:val="21"/>
        </w:rPr>
        <w:t xml:space="preserve"> A</w:t>
      </w:r>
    </w:p>
    <w:p w:rsidR="008E5852" w:rsidRPr="009C75CD" w:rsidRDefault="008E5852" w:rsidP="008E5852">
      <w:pPr>
        <w:jc w:val="center"/>
        <w:rPr>
          <w:rFonts w:ascii="Arial" w:hAnsi="Arial" w:cs="Arial"/>
          <w:b/>
          <w:sz w:val="21"/>
          <w:szCs w:val="21"/>
        </w:rPr>
      </w:pPr>
      <w:r w:rsidRPr="009C75CD">
        <w:rPr>
          <w:rFonts w:ascii="Arial" w:hAnsi="Arial" w:cs="Arial"/>
          <w:b/>
          <w:sz w:val="21"/>
          <w:szCs w:val="21"/>
        </w:rPr>
        <w:t>javnih po</w:t>
      </w:r>
      <w:r w:rsidR="00E654B6">
        <w:rPr>
          <w:rFonts w:ascii="Arial" w:hAnsi="Arial" w:cs="Arial"/>
          <w:b/>
          <w:sz w:val="21"/>
          <w:szCs w:val="21"/>
        </w:rPr>
        <w:t>treba u socijalnoj skrbi za 2019</w:t>
      </w:r>
      <w:r w:rsidRPr="009C75CD">
        <w:rPr>
          <w:rFonts w:ascii="Arial" w:hAnsi="Arial" w:cs="Arial"/>
          <w:b/>
          <w:sz w:val="21"/>
          <w:szCs w:val="21"/>
        </w:rPr>
        <w:t>. godinu</w:t>
      </w:r>
    </w:p>
    <w:p w:rsidR="008E5852" w:rsidRDefault="008E5852" w:rsidP="008E5852">
      <w:pPr>
        <w:jc w:val="center"/>
        <w:rPr>
          <w:rFonts w:ascii="Arial" w:hAnsi="Arial" w:cs="Arial"/>
          <w:b/>
          <w:sz w:val="21"/>
          <w:szCs w:val="21"/>
        </w:rPr>
      </w:pPr>
    </w:p>
    <w:p w:rsidR="00097A7B" w:rsidRPr="009C75CD" w:rsidRDefault="00097A7B" w:rsidP="008E5852">
      <w:pPr>
        <w:jc w:val="center"/>
        <w:rPr>
          <w:rFonts w:ascii="Arial" w:hAnsi="Arial" w:cs="Arial"/>
          <w:b/>
          <w:sz w:val="21"/>
          <w:szCs w:val="21"/>
        </w:rPr>
      </w:pPr>
    </w:p>
    <w:p w:rsidR="008E5852" w:rsidRPr="000D1A42" w:rsidRDefault="008E5852" w:rsidP="008E5852">
      <w:pPr>
        <w:jc w:val="center"/>
        <w:rPr>
          <w:rFonts w:ascii="Arial" w:hAnsi="Arial" w:cs="Arial"/>
          <w:b/>
          <w:sz w:val="21"/>
          <w:szCs w:val="21"/>
        </w:rPr>
      </w:pPr>
      <w:r w:rsidRPr="000D1A42">
        <w:rPr>
          <w:rFonts w:ascii="Arial" w:hAnsi="Arial" w:cs="Arial"/>
          <w:b/>
          <w:sz w:val="21"/>
          <w:szCs w:val="21"/>
        </w:rPr>
        <w:t>Članak 1.</w:t>
      </w:r>
    </w:p>
    <w:p w:rsidR="008E5852" w:rsidRPr="009C75CD" w:rsidRDefault="008E5852" w:rsidP="008E5852">
      <w:pPr>
        <w:jc w:val="center"/>
        <w:rPr>
          <w:rFonts w:ascii="Arial" w:hAnsi="Arial" w:cs="Arial"/>
          <w:b/>
          <w:sz w:val="21"/>
          <w:szCs w:val="21"/>
        </w:rPr>
      </w:pP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ab/>
        <w:t>Zakonom o socijalnoj skrbi određena je obveza općina i gradova da u svom proračunu osiguraju sredstva za potrebe socijalne skrbi kojima prvenstveno treba osigurati pomoć za podmirenje troškova stanovanja ( troškovi utvrđeni ugovorom o najmu stana u kojem živi samac ili obitelj, a odnose se na najamninu, troškove koji se plaćaju u svezi sa stanovanjem i održavanjem stana, izuzev zaštitne najamnine koju najmoprimac koristi po posebnim propisima), komunalne naknade, električnu energiju, plin, grijanje, vodu, odvodnju i druge troškove stanovanja u skladu s posebnim propisima.</w:t>
      </w: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8E5852" w:rsidRPr="000D1A42" w:rsidRDefault="008E5852" w:rsidP="008E5852">
      <w:pPr>
        <w:jc w:val="center"/>
        <w:rPr>
          <w:rFonts w:ascii="Arial" w:hAnsi="Arial" w:cs="Arial"/>
          <w:b/>
          <w:sz w:val="21"/>
          <w:szCs w:val="21"/>
        </w:rPr>
      </w:pPr>
      <w:r w:rsidRPr="000D1A42">
        <w:rPr>
          <w:rFonts w:ascii="Arial" w:hAnsi="Arial" w:cs="Arial"/>
          <w:b/>
          <w:sz w:val="21"/>
          <w:szCs w:val="21"/>
        </w:rPr>
        <w:t>Članak 2.</w:t>
      </w: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ab/>
        <w:t>Socijalno ugroženim osobama u kontekstu socijalnog programa smatraju se obitelji koje ne mogu svojim prihodima, prodajom imovine, odnosno temeljem obiteljske solidarnosti ili na drugi način podmiriti osnovne životne potrebe.</w:t>
      </w: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8E5852" w:rsidRPr="000D1A42" w:rsidRDefault="008E5852" w:rsidP="008E5852">
      <w:pPr>
        <w:jc w:val="center"/>
        <w:rPr>
          <w:rFonts w:ascii="Arial" w:hAnsi="Arial" w:cs="Arial"/>
          <w:b/>
          <w:sz w:val="21"/>
          <w:szCs w:val="21"/>
        </w:rPr>
      </w:pPr>
      <w:r w:rsidRPr="000D1A42">
        <w:rPr>
          <w:rFonts w:ascii="Arial" w:hAnsi="Arial" w:cs="Arial"/>
          <w:b/>
          <w:sz w:val="21"/>
          <w:szCs w:val="21"/>
        </w:rPr>
        <w:t>Članak 3.</w:t>
      </w:r>
    </w:p>
    <w:p w:rsidR="008E5852" w:rsidRPr="009C75CD" w:rsidRDefault="008E5852" w:rsidP="008E5852">
      <w:pPr>
        <w:jc w:val="center"/>
        <w:rPr>
          <w:rFonts w:ascii="Arial" w:hAnsi="Arial" w:cs="Arial"/>
          <w:sz w:val="21"/>
          <w:szCs w:val="21"/>
        </w:rPr>
      </w:pP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ab/>
        <w:t>Pored propisane zakonske obveze financiranja iz proračuna Općine, ovim programom obuhvaćene su i slijedeće :</w:t>
      </w: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8E5852" w:rsidRPr="009C75CD" w:rsidRDefault="008E5852" w:rsidP="008E5852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>besplatan javni prijevoz osobama starijim od 65 godina</w:t>
      </w:r>
    </w:p>
    <w:p w:rsidR="008E5852" w:rsidRPr="009C75CD" w:rsidRDefault="008E5852" w:rsidP="008E5852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>subvencije udrugama koje okupljaju građane s određenim hendikepom (udruge invalida, udruge slijepih)</w:t>
      </w:r>
    </w:p>
    <w:p w:rsidR="008E5852" w:rsidRPr="009C75CD" w:rsidRDefault="008E5852" w:rsidP="008E5852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>pomoć obiteljima koje su pogođene teškim nesrećama (požar, teška bolest članova obitelji i slično)</w:t>
      </w:r>
    </w:p>
    <w:p w:rsidR="008E5852" w:rsidRPr="009C75CD" w:rsidRDefault="008E5852" w:rsidP="008E5852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>pomoć staračkim domaćinstvima bez vlastite ili posvojene djece, a bez dovoljnih sredstava za život</w:t>
      </w:r>
    </w:p>
    <w:p w:rsidR="008E5852" w:rsidRPr="009C75CD" w:rsidRDefault="008E5852" w:rsidP="008E5852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>pomoć obiteljima slabijeg imovinskog stanja s troje i više malodobne djece</w:t>
      </w:r>
    </w:p>
    <w:p w:rsidR="008E5852" w:rsidRPr="00A9128F" w:rsidRDefault="008E5852" w:rsidP="008E5852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 xml:space="preserve">pomoć djeci i mladeži </w:t>
      </w: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8E5852" w:rsidRPr="000D1A42" w:rsidRDefault="008E5852" w:rsidP="008E5852">
      <w:pPr>
        <w:jc w:val="center"/>
        <w:rPr>
          <w:rFonts w:ascii="Arial" w:hAnsi="Arial" w:cs="Arial"/>
          <w:b/>
          <w:sz w:val="21"/>
          <w:szCs w:val="21"/>
        </w:rPr>
      </w:pPr>
      <w:r w:rsidRPr="000D1A42">
        <w:rPr>
          <w:rFonts w:ascii="Arial" w:hAnsi="Arial" w:cs="Arial"/>
          <w:b/>
          <w:sz w:val="21"/>
          <w:szCs w:val="21"/>
        </w:rPr>
        <w:t>Članak 4.</w:t>
      </w:r>
    </w:p>
    <w:p w:rsidR="008E5852" w:rsidRPr="009C75CD" w:rsidRDefault="008E5852" w:rsidP="008E5852">
      <w:pPr>
        <w:rPr>
          <w:rFonts w:ascii="Arial" w:hAnsi="Arial" w:cs="Arial"/>
          <w:sz w:val="21"/>
          <w:szCs w:val="21"/>
        </w:rPr>
      </w:pPr>
    </w:p>
    <w:p w:rsidR="008E5852" w:rsidRDefault="008E5852" w:rsidP="008E5852">
      <w:pPr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ab/>
        <w:t xml:space="preserve">Za javne potrebe u socijalnoj skrbi osiguravaju se ukupna sredstva u iznosu od </w:t>
      </w:r>
      <w:r w:rsidR="00886FB0">
        <w:rPr>
          <w:rFonts w:ascii="Arial" w:hAnsi="Arial" w:cs="Arial"/>
          <w:b/>
          <w:sz w:val="21"/>
          <w:szCs w:val="21"/>
        </w:rPr>
        <w:t>489.431,60</w:t>
      </w:r>
      <w:r w:rsidRPr="009C75CD">
        <w:rPr>
          <w:rFonts w:ascii="Arial" w:hAnsi="Arial" w:cs="Arial"/>
          <w:sz w:val="21"/>
          <w:szCs w:val="21"/>
        </w:rPr>
        <w:t xml:space="preserve"> kuna i to za :</w:t>
      </w:r>
    </w:p>
    <w:p w:rsidR="00E00267" w:rsidRDefault="00E00267" w:rsidP="008E5852">
      <w:pPr>
        <w:rPr>
          <w:rFonts w:ascii="Arial" w:hAnsi="Arial" w:cs="Arial"/>
          <w:sz w:val="21"/>
          <w:szCs w:val="21"/>
        </w:rPr>
      </w:pPr>
    </w:p>
    <w:p w:rsidR="00E654B6" w:rsidRDefault="00E654B6" w:rsidP="008E5852">
      <w:pPr>
        <w:rPr>
          <w:rFonts w:ascii="Arial" w:hAnsi="Arial" w:cs="Arial"/>
          <w:sz w:val="21"/>
          <w:szCs w:val="21"/>
        </w:rPr>
      </w:pPr>
    </w:p>
    <w:tbl>
      <w:tblPr>
        <w:tblStyle w:val="Reetkatablice"/>
        <w:tblW w:w="9782" w:type="dxa"/>
        <w:tblInd w:w="-289" w:type="dxa"/>
        <w:tblLook w:val="04A0" w:firstRow="1" w:lastRow="0" w:firstColumn="1" w:lastColumn="0" w:noHBand="0" w:noVBand="1"/>
      </w:tblPr>
      <w:tblGrid>
        <w:gridCol w:w="1185"/>
        <w:gridCol w:w="4921"/>
        <w:gridCol w:w="1276"/>
        <w:gridCol w:w="2400"/>
      </w:tblGrid>
      <w:tr w:rsidR="00E654B6" w:rsidRPr="00E654B6" w:rsidTr="001A6B58">
        <w:trPr>
          <w:trHeight w:val="566"/>
        </w:trPr>
        <w:tc>
          <w:tcPr>
            <w:tcW w:w="1135" w:type="dxa"/>
          </w:tcPr>
          <w:p w:rsidR="00E654B6" w:rsidRPr="00E654B6" w:rsidRDefault="00E654B6" w:rsidP="00E654B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b/>
                <w:sz w:val="21"/>
                <w:szCs w:val="21"/>
                <w:lang w:eastAsia="en-US"/>
              </w:rPr>
              <w:lastRenderedPageBreak/>
              <w:t>POZICIJA</w:t>
            </w:r>
          </w:p>
        </w:tc>
        <w:tc>
          <w:tcPr>
            <w:tcW w:w="4961" w:type="dxa"/>
          </w:tcPr>
          <w:p w:rsidR="00E654B6" w:rsidRPr="00E654B6" w:rsidRDefault="00E654B6" w:rsidP="00E654B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AKTIVNOST/PROJEKT</w:t>
            </w:r>
          </w:p>
        </w:tc>
        <w:tc>
          <w:tcPr>
            <w:tcW w:w="1276" w:type="dxa"/>
          </w:tcPr>
          <w:p w:rsidR="00E654B6" w:rsidRPr="00E654B6" w:rsidRDefault="00E654B6" w:rsidP="00E654B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IZNOS</w:t>
            </w:r>
          </w:p>
          <w:p w:rsidR="00E654B6" w:rsidRPr="00E654B6" w:rsidRDefault="00E654B6" w:rsidP="00E654B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kn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b/>
                <w:sz w:val="21"/>
                <w:szCs w:val="21"/>
                <w:lang w:eastAsia="en-US"/>
              </w:rPr>
              <w:t xml:space="preserve">IZVORI </w:t>
            </w:r>
          </w:p>
          <w:p w:rsidR="00E654B6" w:rsidRPr="00E654B6" w:rsidRDefault="00E654B6" w:rsidP="00E654B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FINANCIRANJA</w:t>
            </w:r>
          </w:p>
          <w:p w:rsidR="00E654B6" w:rsidRPr="00E654B6" w:rsidRDefault="00E654B6" w:rsidP="00E654B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B60358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R016</w:t>
            </w:r>
          </w:p>
        </w:tc>
        <w:tc>
          <w:tcPr>
            <w:tcW w:w="4961" w:type="dxa"/>
          </w:tcPr>
          <w:p w:rsidR="00E654B6" w:rsidRPr="00E654B6" w:rsidRDefault="00B60358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Prigodni programi i pokloni za djecu</w:t>
            </w:r>
          </w:p>
        </w:tc>
        <w:tc>
          <w:tcPr>
            <w:tcW w:w="1276" w:type="dxa"/>
          </w:tcPr>
          <w:p w:rsidR="00E654B6" w:rsidRPr="00E654B6" w:rsidRDefault="00B60358" w:rsidP="00E654B6">
            <w:pPr>
              <w:jc w:val="right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30.000,00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R103</w:t>
            </w:r>
          </w:p>
        </w:tc>
        <w:tc>
          <w:tcPr>
            <w:tcW w:w="4961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Tekuće donacije humanitarnim i drugim udrugama</w:t>
            </w:r>
          </w:p>
        </w:tc>
        <w:tc>
          <w:tcPr>
            <w:tcW w:w="1276" w:type="dxa"/>
          </w:tcPr>
          <w:p w:rsidR="00E654B6" w:rsidRPr="00CC5CBE" w:rsidRDefault="00CC5CBE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4</w:t>
            </w:r>
            <w:r w:rsidR="00F0234D"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.000,00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R119</w:t>
            </w:r>
          </w:p>
        </w:tc>
        <w:tc>
          <w:tcPr>
            <w:tcW w:w="4961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Socijalna skrb – stanovanje (režije i dr. pomoći)</w:t>
            </w:r>
          </w:p>
        </w:tc>
        <w:tc>
          <w:tcPr>
            <w:tcW w:w="1276" w:type="dxa"/>
          </w:tcPr>
          <w:p w:rsidR="00E654B6" w:rsidRPr="00CC5CBE" w:rsidRDefault="00CC5CBE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5</w:t>
            </w:r>
            <w:r w:rsidR="00F0234D"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.000,00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R120,121</w:t>
            </w:r>
          </w:p>
        </w:tc>
        <w:tc>
          <w:tcPr>
            <w:tcW w:w="4961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Socijalna skrb – ostale potrebe</w:t>
            </w:r>
          </w:p>
        </w:tc>
        <w:tc>
          <w:tcPr>
            <w:tcW w:w="1276" w:type="dxa"/>
          </w:tcPr>
          <w:p w:rsidR="00E654B6" w:rsidRPr="00CC5CBE" w:rsidRDefault="00CC5CBE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15</w:t>
            </w:r>
            <w:r w:rsidR="00F0234D"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.000,00</w:t>
            </w:r>
            <w:r w:rsidR="00E654B6"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R122</w:t>
            </w:r>
          </w:p>
        </w:tc>
        <w:tc>
          <w:tcPr>
            <w:tcW w:w="4961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Financiranje javnog prijevoza osobama starijim od 65.g .</w:t>
            </w:r>
          </w:p>
        </w:tc>
        <w:tc>
          <w:tcPr>
            <w:tcW w:w="1276" w:type="dxa"/>
          </w:tcPr>
          <w:p w:rsidR="00E654B6" w:rsidRPr="00E654B6" w:rsidRDefault="00F0234D" w:rsidP="00E654B6">
            <w:pPr>
              <w:jc w:val="right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66</w:t>
            </w:r>
            <w:r w:rsidR="00E654B6" w:rsidRPr="00E654B6">
              <w:rPr>
                <w:rFonts w:ascii="Arial" w:hAnsi="Arial" w:cs="Arial"/>
                <w:sz w:val="21"/>
                <w:szCs w:val="21"/>
                <w:lang w:eastAsia="en-US"/>
              </w:rPr>
              <w:t xml:space="preserve">.000,00 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R123</w:t>
            </w:r>
          </w:p>
        </w:tc>
        <w:tc>
          <w:tcPr>
            <w:tcW w:w="4961" w:type="dxa"/>
          </w:tcPr>
          <w:p w:rsidR="00E654B6" w:rsidRPr="00E654B6" w:rsidRDefault="00F0234D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Centar za rehabilitaciju, Radionica Zaprešić</w:t>
            </w:r>
            <w:r w:rsidR="00E35C89">
              <w:rPr>
                <w:rFonts w:ascii="Arial" w:hAnsi="Arial" w:cs="Arial"/>
                <w:sz w:val="21"/>
                <w:szCs w:val="21"/>
                <w:lang w:eastAsia="en-US"/>
              </w:rPr>
              <w:t xml:space="preserve"> – prijevoz korisnika</w:t>
            </w:r>
          </w:p>
        </w:tc>
        <w:tc>
          <w:tcPr>
            <w:tcW w:w="1276" w:type="dxa"/>
          </w:tcPr>
          <w:p w:rsidR="00E654B6" w:rsidRPr="00E654B6" w:rsidRDefault="00E35C89" w:rsidP="00E654B6">
            <w:pPr>
              <w:jc w:val="right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20.000,00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R12</w:t>
            </w:r>
            <w:r w:rsidR="00E654B6" w:rsidRPr="00E654B6">
              <w:rPr>
                <w:rFonts w:ascii="Arial" w:hAnsi="Arial" w:cs="Arial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4961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Oprema za novorođenčad</w:t>
            </w:r>
          </w:p>
        </w:tc>
        <w:tc>
          <w:tcPr>
            <w:tcW w:w="1276" w:type="dxa"/>
          </w:tcPr>
          <w:p w:rsidR="00E654B6" w:rsidRPr="00CC5CBE" w:rsidRDefault="00CC5CBE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34</w:t>
            </w:r>
            <w:r w:rsidR="00E654B6"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.000,00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R12</w:t>
            </w:r>
            <w:r w:rsidR="00E654B6" w:rsidRPr="00E654B6">
              <w:rPr>
                <w:rFonts w:ascii="Arial" w:hAnsi="Arial" w:cs="Arial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4961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Pomoć za ogrjev</w:t>
            </w:r>
          </w:p>
        </w:tc>
        <w:tc>
          <w:tcPr>
            <w:tcW w:w="1276" w:type="dxa"/>
          </w:tcPr>
          <w:p w:rsidR="00E654B6" w:rsidRPr="00E654B6" w:rsidRDefault="007B6D01" w:rsidP="00E654B6">
            <w:pPr>
              <w:jc w:val="right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14.250,00</w:t>
            </w:r>
          </w:p>
        </w:tc>
        <w:tc>
          <w:tcPr>
            <w:tcW w:w="2410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5.1. Tekuće pomoći Županije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R12</w:t>
            </w:r>
            <w:r w:rsidR="00E654B6" w:rsidRPr="00E654B6">
              <w:rPr>
                <w:rFonts w:ascii="Arial" w:hAnsi="Arial" w:cs="Arial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4961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Financiranje poštanske naknade po uplatnicama</w:t>
            </w:r>
          </w:p>
        </w:tc>
        <w:tc>
          <w:tcPr>
            <w:tcW w:w="1276" w:type="dxa"/>
          </w:tcPr>
          <w:p w:rsidR="00E654B6" w:rsidRPr="00CC5CBE" w:rsidRDefault="00CC5CBE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12</w:t>
            </w:r>
            <w:r w:rsidR="00E654B6"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.000,00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R12</w:t>
            </w:r>
            <w:r w:rsidR="00E654B6" w:rsidRPr="00E654B6">
              <w:rPr>
                <w:rFonts w:ascii="Arial" w:hAnsi="Arial" w:cs="Arial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4961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Tim Hitne medicinske pomoći ZZJZ ZG Županije</w:t>
            </w:r>
          </w:p>
        </w:tc>
        <w:tc>
          <w:tcPr>
            <w:tcW w:w="1276" w:type="dxa"/>
          </w:tcPr>
          <w:p w:rsidR="00E654B6" w:rsidRPr="00CC5CBE" w:rsidRDefault="00CC5CBE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15.181,60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R12</w:t>
            </w:r>
            <w:r w:rsidR="00E654B6" w:rsidRPr="00E654B6">
              <w:rPr>
                <w:rFonts w:ascii="Arial" w:hAnsi="Arial" w:cs="Arial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4961" w:type="dxa"/>
          </w:tcPr>
          <w:p w:rsidR="00E654B6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 xml:space="preserve">Vijeće za prevenciju kriminaliteta na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en-US"/>
              </w:rPr>
              <w:t>područ.Općine</w:t>
            </w:r>
            <w:proofErr w:type="spellEnd"/>
          </w:p>
        </w:tc>
        <w:tc>
          <w:tcPr>
            <w:tcW w:w="1276" w:type="dxa"/>
          </w:tcPr>
          <w:p w:rsidR="00E654B6" w:rsidRPr="00CC5CBE" w:rsidRDefault="00CC5CBE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1.5</w:t>
            </w:r>
            <w:r w:rsidR="00E654B6" w:rsidRPr="00CC5CBE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00,00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7B6D01" w:rsidRPr="00E654B6" w:rsidTr="001A6B58">
        <w:tc>
          <w:tcPr>
            <w:tcW w:w="1135" w:type="dxa"/>
          </w:tcPr>
          <w:p w:rsidR="007B6D01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R129</w:t>
            </w:r>
          </w:p>
        </w:tc>
        <w:tc>
          <w:tcPr>
            <w:tcW w:w="4961" w:type="dxa"/>
          </w:tcPr>
          <w:p w:rsidR="007B6D01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Crveni križ Zaprešić</w:t>
            </w:r>
          </w:p>
        </w:tc>
        <w:tc>
          <w:tcPr>
            <w:tcW w:w="1276" w:type="dxa"/>
          </w:tcPr>
          <w:p w:rsidR="007B6D01" w:rsidRDefault="007B6D01" w:rsidP="00E654B6">
            <w:pPr>
              <w:jc w:val="right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26.000,00</w:t>
            </w:r>
          </w:p>
        </w:tc>
        <w:tc>
          <w:tcPr>
            <w:tcW w:w="2410" w:type="dxa"/>
          </w:tcPr>
          <w:p w:rsidR="007B6D01" w:rsidRPr="00E654B6" w:rsidRDefault="007B6D01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7B6D01" w:rsidRPr="00E654B6" w:rsidTr="001A6B58">
        <w:tc>
          <w:tcPr>
            <w:tcW w:w="1135" w:type="dxa"/>
          </w:tcPr>
          <w:p w:rsidR="007B6D01" w:rsidRDefault="00F274FF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R130</w:t>
            </w:r>
          </w:p>
        </w:tc>
        <w:tc>
          <w:tcPr>
            <w:tcW w:w="4961" w:type="dxa"/>
          </w:tcPr>
          <w:p w:rsidR="007B6D01" w:rsidRDefault="00F274FF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Akcija dobrovoljnog darivanja krvi</w:t>
            </w:r>
          </w:p>
        </w:tc>
        <w:tc>
          <w:tcPr>
            <w:tcW w:w="1276" w:type="dxa"/>
          </w:tcPr>
          <w:p w:rsidR="007B6D01" w:rsidRDefault="00F274FF" w:rsidP="00E654B6">
            <w:pPr>
              <w:jc w:val="right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4.500,00</w:t>
            </w:r>
          </w:p>
        </w:tc>
        <w:tc>
          <w:tcPr>
            <w:tcW w:w="2410" w:type="dxa"/>
          </w:tcPr>
          <w:p w:rsidR="007B6D01" w:rsidRPr="00E654B6" w:rsidRDefault="00F274FF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F274FF" w:rsidRPr="00E654B6" w:rsidTr="001A6B58">
        <w:tc>
          <w:tcPr>
            <w:tcW w:w="1135" w:type="dxa"/>
          </w:tcPr>
          <w:p w:rsidR="00F274FF" w:rsidRDefault="00F274FF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R220</w:t>
            </w:r>
          </w:p>
        </w:tc>
        <w:tc>
          <w:tcPr>
            <w:tcW w:w="4961" w:type="dxa"/>
          </w:tcPr>
          <w:p w:rsidR="00F274FF" w:rsidRDefault="00F274FF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 xml:space="preserve">Financijska pomoć </w:t>
            </w:r>
            <w:r w:rsidR="00042BA8">
              <w:rPr>
                <w:rFonts w:ascii="Arial" w:hAnsi="Arial" w:cs="Arial"/>
                <w:sz w:val="21"/>
                <w:szCs w:val="21"/>
                <w:lang w:eastAsia="en-US"/>
              </w:rPr>
              <w:t xml:space="preserve">prijevozniku </w:t>
            </w:r>
            <w:r>
              <w:rPr>
                <w:rFonts w:ascii="Arial" w:hAnsi="Arial" w:cs="Arial"/>
                <w:sz w:val="21"/>
                <w:szCs w:val="21"/>
                <w:lang w:eastAsia="en-US"/>
              </w:rPr>
              <w:t>Meštrović prijevoz d.o.o.</w:t>
            </w:r>
          </w:p>
        </w:tc>
        <w:tc>
          <w:tcPr>
            <w:tcW w:w="1276" w:type="dxa"/>
          </w:tcPr>
          <w:p w:rsidR="00F274FF" w:rsidRPr="00E00267" w:rsidRDefault="00CC5CBE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en-US"/>
              </w:rPr>
              <w:t>2</w:t>
            </w:r>
            <w:r w:rsidR="00E00267" w:rsidRPr="00E00267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2</w:t>
            </w:r>
            <w:r w:rsidR="00F274FF" w:rsidRPr="00E00267">
              <w:rPr>
                <w:rFonts w:ascii="Arial" w:hAnsi="Arial" w:cs="Arial"/>
                <w:b/>
                <w:sz w:val="21"/>
                <w:szCs w:val="21"/>
                <w:lang w:eastAsia="en-US"/>
              </w:rPr>
              <w:t>0.000,00</w:t>
            </w:r>
          </w:p>
        </w:tc>
        <w:tc>
          <w:tcPr>
            <w:tcW w:w="2410" w:type="dxa"/>
          </w:tcPr>
          <w:p w:rsidR="00F274FF" w:rsidRDefault="00E00267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5.7. Tekuće pomoći od države</w:t>
            </w:r>
          </w:p>
        </w:tc>
      </w:tr>
      <w:tr w:rsidR="00E00267" w:rsidRPr="00E654B6" w:rsidTr="001A6B58">
        <w:tc>
          <w:tcPr>
            <w:tcW w:w="1135" w:type="dxa"/>
          </w:tcPr>
          <w:p w:rsidR="00E00267" w:rsidRDefault="00E00267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R261</w:t>
            </w:r>
          </w:p>
        </w:tc>
        <w:tc>
          <w:tcPr>
            <w:tcW w:w="4961" w:type="dxa"/>
          </w:tcPr>
          <w:p w:rsidR="00E00267" w:rsidRDefault="00E00267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Udruga branitelja Općine Marija Gorica</w:t>
            </w:r>
          </w:p>
        </w:tc>
        <w:tc>
          <w:tcPr>
            <w:tcW w:w="1276" w:type="dxa"/>
          </w:tcPr>
          <w:p w:rsidR="00E00267" w:rsidRPr="00E00267" w:rsidRDefault="00E00267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en-US"/>
              </w:rPr>
              <w:t>17.000,00</w:t>
            </w:r>
          </w:p>
        </w:tc>
        <w:tc>
          <w:tcPr>
            <w:tcW w:w="2410" w:type="dxa"/>
          </w:tcPr>
          <w:p w:rsidR="00E00267" w:rsidRDefault="00E00267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CC5CBE" w:rsidRPr="00E654B6" w:rsidTr="001A6B58">
        <w:tc>
          <w:tcPr>
            <w:tcW w:w="1135" w:type="dxa"/>
          </w:tcPr>
          <w:p w:rsidR="00CC5CBE" w:rsidRDefault="00CC5CBE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R293</w:t>
            </w:r>
          </w:p>
        </w:tc>
        <w:tc>
          <w:tcPr>
            <w:tcW w:w="4961" w:type="dxa"/>
          </w:tcPr>
          <w:p w:rsidR="00CC5CBE" w:rsidRDefault="00CC5CBE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Udruga umirovljenika Općine Marija Gorica</w:t>
            </w:r>
          </w:p>
        </w:tc>
        <w:tc>
          <w:tcPr>
            <w:tcW w:w="1276" w:type="dxa"/>
          </w:tcPr>
          <w:p w:rsidR="00CC5CBE" w:rsidRDefault="00CC5CBE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en-US"/>
              </w:rPr>
              <w:t>5.000,00</w:t>
            </w:r>
          </w:p>
        </w:tc>
        <w:tc>
          <w:tcPr>
            <w:tcW w:w="2410" w:type="dxa"/>
          </w:tcPr>
          <w:p w:rsidR="00CC5CBE" w:rsidRDefault="00CC5CBE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1.1. Prihodi od poreza</w:t>
            </w:r>
          </w:p>
        </w:tc>
      </w:tr>
      <w:tr w:rsidR="00E654B6" w:rsidRPr="00E654B6" w:rsidTr="001A6B58">
        <w:tc>
          <w:tcPr>
            <w:tcW w:w="1135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4961" w:type="dxa"/>
          </w:tcPr>
          <w:p w:rsidR="00E00267" w:rsidRDefault="00E00267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E654B6">
              <w:rPr>
                <w:rFonts w:ascii="Arial" w:hAnsi="Arial" w:cs="Arial"/>
                <w:sz w:val="21"/>
                <w:szCs w:val="21"/>
                <w:lang w:eastAsia="en-US"/>
              </w:rPr>
              <w:t>U K U P N O :</w:t>
            </w:r>
          </w:p>
        </w:tc>
        <w:tc>
          <w:tcPr>
            <w:tcW w:w="1276" w:type="dxa"/>
          </w:tcPr>
          <w:p w:rsidR="00E00267" w:rsidRDefault="00E00267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  <w:p w:rsidR="00E654B6" w:rsidRPr="00E654B6" w:rsidRDefault="00886FB0" w:rsidP="00E654B6">
            <w:pPr>
              <w:jc w:val="right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en-US"/>
              </w:rPr>
              <w:t>489.431,60</w:t>
            </w:r>
          </w:p>
        </w:tc>
        <w:tc>
          <w:tcPr>
            <w:tcW w:w="2410" w:type="dxa"/>
          </w:tcPr>
          <w:p w:rsidR="00E654B6" w:rsidRPr="00E654B6" w:rsidRDefault="00E654B6" w:rsidP="00E654B6">
            <w:pPr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</w:tr>
    </w:tbl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8E5852" w:rsidRPr="000D1A42" w:rsidRDefault="008E5852" w:rsidP="008E5852">
      <w:pPr>
        <w:jc w:val="center"/>
        <w:rPr>
          <w:rFonts w:ascii="Arial" w:hAnsi="Arial" w:cs="Arial"/>
          <w:b/>
          <w:sz w:val="21"/>
          <w:szCs w:val="21"/>
        </w:rPr>
      </w:pPr>
      <w:r w:rsidRPr="000D1A42">
        <w:rPr>
          <w:rFonts w:ascii="Arial" w:hAnsi="Arial" w:cs="Arial"/>
          <w:b/>
          <w:sz w:val="21"/>
          <w:szCs w:val="21"/>
        </w:rPr>
        <w:t>Članak 5.</w:t>
      </w:r>
    </w:p>
    <w:p w:rsidR="008E5852" w:rsidRPr="000D1A42" w:rsidRDefault="008E5852" w:rsidP="008E5852">
      <w:pPr>
        <w:rPr>
          <w:rFonts w:ascii="Arial" w:hAnsi="Arial" w:cs="Arial"/>
          <w:b/>
          <w:sz w:val="21"/>
          <w:szCs w:val="21"/>
        </w:rPr>
      </w:pPr>
    </w:p>
    <w:p w:rsidR="00E00267" w:rsidRPr="00E00267" w:rsidRDefault="008E5852" w:rsidP="00097A7B">
      <w:p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ab/>
      </w:r>
      <w:r w:rsidR="00E00267" w:rsidRPr="00E00267">
        <w:rPr>
          <w:rFonts w:ascii="Arial" w:hAnsi="Arial" w:cs="Arial"/>
          <w:sz w:val="21"/>
          <w:szCs w:val="21"/>
        </w:rPr>
        <w:t>Ova Odluka stupa na snagu prvog dana od dana objave u Službenom glasniku Općine Marija Gorica.</w:t>
      </w:r>
    </w:p>
    <w:p w:rsidR="008E5852" w:rsidRPr="00E00267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E00267" w:rsidRDefault="00E00267" w:rsidP="008E5852">
      <w:pPr>
        <w:jc w:val="both"/>
        <w:rPr>
          <w:rFonts w:ascii="Arial" w:hAnsi="Arial" w:cs="Arial"/>
          <w:b/>
          <w:sz w:val="21"/>
          <w:szCs w:val="21"/>
        </w:rPr>
      </w:pPr>
    </w:p>
    <w:p w:rsidR="008E5852" w:rsidRPr="009C75CD" w:rsidRDefault="008E5852" w:rsidP="008E5852">
      <w:pPr>
        <w:jc w:val="both"/>
        <w:rPr>
          <w:rFonts w:ascii="Arial" w:hAnsi="Arial" w:cs="Arial"/>
          <w:b/>
          <w:sz w:val="21"/>
          <w:szCs w:val="21"/>
        </w:rPr>
      </w:pPr>
      <w:r w:rsidRPr="009C75CD">
        <w:rPr>
          <w:rFonts w:ascii="Arial" w:hAnsi="Arial" w:cs="Arial"/>
          <w:b/>
          <w:sz w:val="21"/>
          <w:szCs w:val="21"/>
        </w:rPr>
        <w:t>OPĆINSKO VIJEĆE</w:t>
      </w:r>
    </w:p>
    <w:p w:rsidR="008E5852" w:rsidRPr="009C75CD" w:rsidRDefault="00E00267" w:rsidP="008E58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KLASA: 021-05/19</w:t>
      </w:r>
      <w:r w:rsidR="00752187">
        <w:rPr>
          <w:rFonts w:ascii="Arial" w:hAnsi="Arial" w:cs="Arial"/>
          <w:sz w:val="21"/>
          <w:szCs w:val="21"/>
        </w:rPr>
        <w:t>-01/</w:t>
      </w:r>
    </w:p>
    <w:p w:rsidR="008E5852" w:rsidRPr="009C75CD" w:rsidRDefault="00E00267" w:rsidP="008E58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URBROJ: 238/19-01-19</w:t>
      </w:r>
      <w:r w:rsidR="00752187">
        <w:rPr>
          <w:rFonts w:ascii="Arial" w:hAnsi="Arial" w:cs="Arial"/>
          <w:sz w:val="21"/>
          <w:szCs w:val="21"/>
        </w:rPr>
        <w:t>-</w:t>
      </w:r>
    </w:p>
    <w:p w:rsidR="008E5852" w:rsidRDefault="00886FB0" w:rsidP="008E58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Marija Gorica,               </w:t>
      </w:r>
      <w:bookmarkStart w:id="0" w:name="_GoBack"/>
      <w:bookmarkEnd w:id="0"/>
      <w:r w:rsidR="00E00267">
        <w:rPr>
          <w:rFonts w:ascii="Arial" w:hAnsi="Arial" w:cs="Arial"/>
          <w:sz w:val="21"/>
          <w:szCs w:val="21"/>
        </w:rPr>
        <w:t>2019</w:t>
      </w:r>
      <w:r w:rsidR="008E5852" w:rsidRPr="009C75CD">
        <w:rPr>
          <w:rFonts w:ascii="Arial" w:hAnsi="Arial" w:cs="Arial"/>
          <w:sz w:val="21"/>
          <w:szCs w:val="21"/>
        </w:rPr>
        <w:t>.</w:t>
      </w:r>
    </w:p>
    <w:p w:rsidR="008E5852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PREDSJEDNIK</w:t>
      </w: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OPĆINSKOG VIJEĆA</w:t>
      </w:r>
    </w:p>
    <w:p w:rsidR="008E5852" w:rsidRPr="009C75CD" w:rsidRDefault="008E5852" w:rsidP="008E5852">
      <w:pPr>
        <w:jc w:val="both"/>
        <w:rPr>
          <w:rFonts w:ascii="Arial" w:hAnsi="Arial" w:cs="Arial"/>
          <w:sz w:val="21"/>
          <w:szCs w:val="21"/>
        </w:rPr>
      </w:pPr>
      <w:r w:rsidRPr="009C75CD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Josip </w:t>
      </w:r>
      <w:proofErr w:type="spellStart"/>
      <w:r w:rsidRPr="009C75CD">
        <w:rPr>
          <w:rFonts w:ascii="Arial" w:hAnsi="Arial" w:cs="Arial"/>
          <w:sz w:val="21"/>
          <w:szCs w:val="21"/>
        </w:rPr>
        <w:t>Žagmeštar</w:t>
      </w:r>
      <w:proofErr w:type="spellEnd"/>
    </w:p>
    <w:p w:rsidR="00E15B14" w:rsidRDefault="00886FB0"/>
    <w:sectPr w:rsidR="00E15B14" w:rsidSect="008E585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C4D42"/>
    <w:multiLevelType w:val="hybridMultilevel"/>
    <w:tmpl w:val="558062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D3C36"/>
    <w:multiLevelType w:val="hybridMultilevel"/>
    <w:tmpl w:val="87229BD6"/>
    <w:lvl w:ilvl="0" w:tplc="CB2CE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852"/>
    <w:rsid w:val="00031108"/>
    <w:rsid w:val="00042BA8"/>
    <w:rsid w:val="00097A7B"/>
    <w:rsid w:val="0017077D"/>
    <w:rsid w:val="00216FDE"/>
    <w:rsid w:val="002323AC"/>
    <w:rsid w:val="002E0B01"/>
    <w:rsid w:val="00307075"/>
    <w:rsid w:val="003346FD"/>
    <w:rsid w:val="003517A6"/>
    <w:rsid w:val="00397E4F"/>
    <w:rsid w:val="003A6EC4"/>
    <w:rsid w:val="00431FD2"/>
    <w:rsid w:val="006175BB"/>
    <w:rsid w:val="006623D3"/>
    <w:rsid w:val="007075B2"/>
    <w:rsid w:val="00751FFB"/>
    <w:rsid w:val="00752187"/>
    <w:rsid w:val="007B58DF"/>
    <w:rsid w:val="007B6D01"/>
    <w:rsid w:val="007E74A5"/>
    <w:rsid w:val="00805D13"/>
    <w:rsid w:val="00857D32"/>
    <w:rsid w:val="00866511"/>
    <w:rsid w:val="00876201"/>
    <w:rsid w:val="00886FB0"/>
    <w:rsid w:val="008B1BE9"/>
    <w:rsid w:val="008E5852"/>
    <w:rsid w:val="009015EC"/>
    <w:rsid w:val="00991DE2"/>
    <w:rsid w:val="009A1BAD"/>
    <w:rsid w:val="009A25B6"/>
    <w:rsid w:val="009C60BB"/>
    <w:rsid w:val="009D3E3D"/>
    <w:rsid w:val="009E1F53"/>
    <w:rsid w:val="00A23C72"/>
    <w:rsid w:val="00B60358"/>
    <w:rsid w:val="00B764B7"/>
    <w:rsid w:val="00BA054E"/>
    <w:rsid w:val="00BB0B65"/>
    <w:rsid w:val="00BF64E3"/>
    <w:rsid w:val="00C01612"/>
    <w:rsid w:val="00C31970"/>
    <w:rsid w:val="00C91838"/>
    <w:rsid w:val="00CC5CBE"/>
    <w:rsid w:val="00D7465A"/>
    <w:rsid w:val="00D900ED"/>
    <w:rsid w:val="00DC1C55"/>
    <w:rsid w:val="00E00267"/>
    <w:rsid w:val="00E35C89"/>
    <w:rsid w:val="00E654B6"/>
    <w:rsid w:val="00E8512E"/>
    <w:rsid w:val="00EE6B60"/>
    <w:rsid w:val="00F0234D"/>
    <w:rsid w:val="00F274FF"/>
    <w:rsid w:val="00F53D95"/>
    <w:rsid w:val="00FC315F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840B1"/>
  <w15:docId w15:val="{02726025-F047-4E57-8E12-2EEDFABAE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E58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5852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rsid w:val="00E65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Windows User</cp:lastModifiedBy>
  <cp:revision>4</cp:revision>
  <dcterms:created xsi:type="dcterms:W3CDTF">2019-05-29T08:21:00Z</dcterms:created>
  <dcterms:modified xsi:type="dcterms:W3CDTF">2019-10-25T05:53:00Z</dcterms:modified>
</cp:coreProperties>
</file>